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BE656" w14:textId="66140965" w:rsidR="003E240A" w:rsidRPr="003E240A" w:rsidRDefault="003E240A" w:rsidP="003E240A">
      <w:pPr>
        <w:jc w:val="center"/>
        <w:rPr>
          <w:b/>
          <w:bCs/>
          <w:color w:val="1F3864" w:themeColor="accent1" w:themeShade="80"/>
        </w:rPr>
      </w:pPr>
      <w:r w:rsidRPr="003E240A">
        <w:rPr>
          <w:b/>
          <w:bCs/>
          <w:color w:val="1F3864" w:themeColor="accent1" w:themeShade="80"/>
        </w:rPr>
        <w:t xml:space="preserve">IVSZ </w:t>
      </w:r>
      <w:r w:rsidR="009613DA">
        <w:rPr>
          <w:b/>
          <w:bCs/>
          <w:color w:val="1F3864" w:themeColor="accent1" w:themeShade="80"/>
        </w:rPr>
        <w:t>ESG</w:t>
      </w:r>
      <w:r w:rsidRPr="003E240A">
        <w:rPr>
          <w:b/>
          <w:bCs/>
          <w:color w:val="1F3864" w:themeColor="accent1" w:themeShade="80"/>
        </w:rPr>
        <w:t xml:space="preserve"> Munkacsoport </w:t>
      </w:r>
      <w:r w:rsidR="005275C1">
        <w:rPr>
          <w:b/>
          <w:bCs/>
          <w:color w:val="1F3864" w:themeColor="accent1" w:themeShade="80"/>
        </w:rPr>
        <w:t>202</w:t>
      </w:r>
      <w:r w:rsidR="00BE2C93">
        <w:rPr>
          <w:b/>
          <w:bCs/>
          <w:color w:val="1F3864" w:themeColor="accent1" w:themeShade="80"/>
        </w:rPr>
        <w:t>6</w:t>
      </w:r>
      <w:r w:rsidR="005275C1">
        <w:rPr>
          <w:b/>
          <w:bCs/>
          <w:color w:val="1F3864" w:themeColor="accent1" w:themeShade="80"/>
        </w:rPr>
        <w:t>-</w:t>
      </w:r>
      <w:r w:rsidR="00BE2C93">
        <w:rPr>
          <w:b/>
          <w:bCs/>
          <w:color w:val="1F3864" w:themeColor="accent1" w:themeShade="80"/>
        </w:rPr>
        <w:t>o</w:t>
      </w:r>
      <w:r w:rsidR="005275C1">
        <w:rPr>
          <w:b/>
          <w:bCs/>
          <w:color w:val="1F3864" w:themeColor="accent1" w:themeShade="80"/>
        </w:rPr>
        <w:t xml:space="preserve">s </w:t>
      </w:r>
      <w:r w:rsidRPr="003E240A">
        <w:rPr>
          <w:b/>
          <w:bCs/>
          <w:color w:val="1F3864" w:themeColor="accent1" w:themeShade="80"/>
        </w:rPr>
        <w:t>Munkaterve</w:t>
      </w:r>
    </w:p>
    <w:p w14:paraId="5868E14B" w14:textId="640D919B" w:rsidR="003E240A" w:rsidRDefault="003E240A"/>
    <w:p w14:paraId="7797E017" w14:textId="187CCB11" w:rsidR="003E240A" w:rsidRDefault="003E240A"/>
    <w:p w14:paraId="068716A2" w14:textId="77777777" w:rsidR="003E240A" w:rsidRDefault="003E240A"/>
    <w:p w14:paraId="4766C7B3" w14:textId="7E73839D" w:rsidR="00C30A89" w:rsidRPr="003E240A" w:rsidRDefault="00361ED2" w:rsidP="003E240A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</w:rPr>
      </w:pPr>
      <w:r w:rsidRPr="453E80C1">
        <w:rPr>
          <w:b/>
          <w:bCs/>
          <w:color w:val="1F3864" w:themeColor="accent1" w:themeShade="80"/>
        </w:rPr>
        <w:t>M</w:t>
      </w:r>
      <w:r w:rsidR="003E240A" w:rsidRPr="453E80C1">
        <w:rPr>
          <w:b/>
          <w:bCs/>
          <w:color w:val="1F3864" w:themeColor="accent1" w:themeShade="80"/>
        </w:rPr>
        <w:t>unka</w:t>
      </w:r>
      <w:r w:rsidRPr="453E80C1">
        <w:rPr>
          <w:b/>
          <w:bCs/>
          <w:color w:val="1F3864" w:themeColor="accent1" w:themeShade="80"/>
        </w:rPr>
        <w:t>csop</w:t>
      </w:r>
      <w:r w:rsidR="003E240A" w:rsidRPr="453E80C1">
        <w:rPr>
          <w:b/>
          <w:bCs/>
          <w:color w:val="1F3864" w:themeColor="accent1" w:themeShade="80"/>
        </w:rPr>
        <w:t>ort</w:t>
      </w:r>
      <w:r w:rsidRPr="453E80C1">
        <w:rPr>
          <w:b/>
          <w:bCs/>
          <w:color w:val="1F3864" w:themeColor="accent1" w:themeShade="80"/>
        </w:rPr>
        <w:t xml:space="preserve"> vezető rövid bemutatkozás</w:t>
      </w:r>
      <w:r w:rsidR="003E240A" w:rsidRPr="453E80C1">
        <w:rPr>
          <w:b/>
          <w:bCs/>
          <w:color w:val="1F3864" w:themeColor="accent1" w:themeShade="80"/>
        </w:rPr>
        <w:t>a</w:t>
      </w:r>
      <w:r w:rsidRPr="453E80C1">
        <w:rPr>
          <w:b/>
          <w:bCs/>
          <w:color w:val="1F3864" w:themeColor="accent1" w:themeShade="80"/>
        </w:rPr>
        <w:t xml:space="preserve"> és személyes motiváció</w:t>
      </w:r>
      <w:r w:rsidR="5B5816C1" w:rsidRPr="453E80C1">
        <w:rPr>
          <w:b/>
          <w:bCs/>
          <w:color w:val="1F3864" w:themeColor="accent1" w:themeShade="80"/>
        </w:rPr>
        <w:t xml:space="preserve">, </w:t>
      </w:r>
    </w:p>
    <w:p w14:paraId="058B9CAF" w14:textId="4E3AF592" w:rsidR="003E240A" w:rsidRDefault="005D4D8A" w:rsidP="003E240A">
      <w:r>
        <w:t xml:space="preserve">Jelenleg az MVM </w:t>
      </w:r>
      <w:r w:rsidR="00E339C2">
        <w:t>Zrt. (az MVM Csoport irányító holding társasága)</w:t>
      </w:r>
      <w:r>
        <w:t xml:space="preserve"> gazdasági</w:t>
      </w:r>
      <w:r w:rsidR="00840ED4">
        <w:t xml:space="preserve"> </w:t>
      </w:r>
      <w:r>
        <w:t>vezérigazgató</w:t>
      </w:r>
      <w:r w:rsidR="00840ED4">
        <w:t>-helyettesének tanácsadója.</w:t>
      </w:r>
    </w:p>
    <w:p w14:paraId="0B3A22B6" w14:textId="77777777" w:rsidR="0001196A" w:rsidRDefault="0001196A" w:rsidP="003E240A"/>
    <w:p w14:paraId="4D094182" w14:textId="7713983E" w:rsidR="00663C1A" w:rsidRDefault="00663C1A" w:rsidP="003E240A">
      <w:r>
        <w:t xml:space="preserve">Fontosnak </w:t>
      </w:r>
      <w:r w:rsidR="001A1747">
        <w:t>tartom</w:t>
      </w:r>
      <w:r>
        <w:t xml:space="preserve"> </w:t>
      </w:r>
      <w:r w:rsidR="00B273D7">
        <w:t>az ESG</w:t>
      </w:r>
      <w:r w:rsidR="001A1747">
        <w:t xml:space="preserve"> modell</w:t>
      </w:r>
      <w:r w:rsidR="008B0CC9">
        <w:t>ben megjelölt célo</w:t>
      </w:r>
      <w:r w:rsidR="0092271F">
        <w:t>k felé törekvést</w:t>
      </w:r>
      <w:r w:rsidR="00191757">
        <w:t>.</w:t>
      </w:r>
      <w:r w:rsidR="00F30051">
        <w:t xml:space="preserve"> </w:t>
      </w:r>
      <w:r w:rsidR="00191757">
        <w:t>A</w:t>
      </w:r>
      <w:r w:rsidR="00F30051">
        <w:t xml:space="preserve"> </w:t>
      </w:r>
      <w:r w:rsidR="00191757">
        <w:t xml:space="preserve">vállalatok </w:t>
      </w:r>
      <w:r w:rsidR="00F30051">
        <w:t>fenntarthatósági transzformáció</w:t>
      </w:r>
      <w:r w:rsidR="00191757">
        <w:t>já</w:t>
      </w:r>
      <w:r w:rsidR="00F30051">
        <w:t>t</w:t>
      </w:r>
      <w:r w:rsidR="00191757">
        <w:t xml:space="preserve"> nem </w:t>
      </w:r>
      <w:r w:rsidR="00564C6E">
        <w:t>lehet megoldani a digitalizáció nélkül.</w:t>
      </w:r>
    </w:p>
    <w:p w14:paraId="3EC544FC" w14:textId="77777777" w:rsidR="00814CEA" w:rsidRDefault="00814CEA" w:rsidP="00814CEA"/>
    <w:p w14:paraId="37C4BDB5" w14:textId="77777777" w:rsidR="00814CEA" w:rsidRDefault="00814CEA" w:rsidP="00814CEA">
      <w:r>
        <w:t>Egyéb pozíciók:</w:t>
      </w:r>
    </w:p>
    <w:p w14:paraId="2CB7BE12" w14:textId="1DBE2650" w:rsidR="00E746C1" w:rsidRDefault="00E746C1" w:rsidP="00814CEA">
      <w:r>
        <w:t xml:space="preserve">IVSZ ESG munkacsoport </w:t>
      </w:r>
      <w:r w:rsidR="00E76399">
        <w:t>(</w:t>
      </w:r>
      <w:r>
        <w:t>vezető</w:t>
      </w:r>
      <w:r w:rsidR="00E76399">
        <w:t>)</w:t>
      </w:r>
    </w:p>
    <w:p w14:paraId="3588B20F" w14:textId="29F8112D" w:rsidR="00DD0282" w:rsidRDefault="00814CEA" w:rsidP="00814CEA">
      <w:r>
        <w:t>HuSif - Magyarországi Fenntartható Befektetési és Finanszírozási Egyesület</w:t>
      </w:r>
      <w:r w:rsidR="00DD0282">
        <w:t xml:space="preserve"> (FB tag, aktív részvétellel a munkában)</w:t>
      </w:r>
    </w:p>
    <w:p w14:paraId="5E73D173" w14:textId="26E9D330" w:rsidR="008F0116" w:rsidRDefault="00804518" w:rsidP="003E240A">
      <w:r w:rsidRPr="00804518">
        <w:t>EFFAS Commission on Environment, Social and Governance CESG</w:t>
      </w:r>
      <w:r>
        <w:t xml:space="preserve"> (tag)</w:t>
      </w:r>
    </w:p>
    <w:p w14:paraId="4EF4F5F0" w14:textId="77777777" w:rsidR="00804518" w:rsidRDefault="00804518" w:rsidP="003E240A"/>
    <w:p w14:paraId="0A29616D" w14:textId="3B1EABB1" w:rsidR="006D5CEA" w:rsidRDefault="006D5CEA" w:rsidP="003E240A">
      <w:r>
        <w:t>Kontakt:</w:t>
      </w:r>
    </w:p>
    <w:p w14:paraId="6C47A401" w14:textId="31B91E67" w:rsidR="00CF717B" w:rsidRDefault="00215632" w:rsidP="003E240A">
      <w:r>
        <w:t xml:space="preserve">Bozsik Balázs – </w:t>
      </w:r>
      <w:hyperlink r:id="rId10" w:history="1">
        <w:r w:rsidRPr="00725819">
          <w:rPr>
            <w:rStyle w:val="Hiperhivatkozs"/>
          </w:rPr>
          <w:t>bozsik.balazs@ivsz.hu</w:t>
        </w:r>
      </w:hyperlink>
      <w:r>
        <w:t xml:space="preserve"> | </w:t>
      </w:r>
      <w:hyperlink r:id="rId11" w:history="1">
        <w:r w:rsidRPr="00725819">
          <w:rPr>
            <w:rStyle w:val="Hiperhivatkozs"/>
          </w:rPr>
          <w:t>bozsik.balazs@mvm.hu</w:t>
        </w:r>
      </w:hyperlink>
      <w:r>
        <w:t xml:space="preserve"> </w:t>
      </w:r>
      <w:r w:rsidR="009B37A5">
        <w:t xml:space="preserve">| </w:t>
      </w:r>
      <w:r w:rsidR="00B660BB">
        <w:t>MVM</w:t>
      </w:r>
      <w:r w:rsidR="00CF717B">
        <w:t xml:space="preserve"> +36202376167</w:t>
      </w:r>
      <w:r w:rsidR="00B660BB">
        <w:t xml:space="preserve"> nem MVM +36209313095</w:t>
      </w:r>
      <w:r w:rsidR="009B37A5">
        <w:t xml:space="preserve"> | </w:t>
      </w:r>
      <w:hyperlink r:id="rId12" w:history="1">
        <w:r w:rsidR="00CF717B" w:rsidRPr="00725819">
          <w:rPr>
            <w:rStyle w:val="Hiperhivatkozs"/>
          </w:rPr>
          <w:t>https://www.linkedin.com/in/balazsbozsik/</w:t>
        </w:r>
      </w:hyperlink>
      <w:r w:rsidR="009B37A5">
        <w:t xml:space="preserve"> </w:t>
      </w:r>
    </w:p>
    <w:p w14:paraId="09A7ED0F" w14:textId="77777777" w:rsidR="003E240A" w:rsidRPr="003E240A" w:rsidRDefault="003E240A" w:rsidP="003E240A"/>
    <w:p w14:paraId="2771A0A8" w14:textId="1802E2F9" w:rsidR="00361ED2" w:rsidRPr="003E240A" w:rsidRDefault="00361ED2" w:rsidP="003E240A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</w:rPr>
      </w:pPr>
      <w:r w:rsidRPr="003E240A">
        <w:rPr>
          <w:b/>
          <w:bCs/>
          <w:color w:val="1F3864" w:themeColor="accent1" w:themeShade="80"/>
        </w:rPr>
        <w:t>M</w:t>
      </w:r>
      <w:r w:rsidR="003E240A" w:rsidRPr="003E240A">
        <w:rPr>
          <w:b/>
          <w:bCs/>
          <w:color w:val="1F3864" w:themeColor="accent1" w:themeShade="80"/>
        </w:rPr>
        <w:t>unka</w:t>
      </w:r>
      <w:r w:rsidRPr="003E240A">
        <w:rPr>
          <w:b/>
          <w:bCs/>
          <w:color w:val="1F3864" w:themeColor="accent1" w:themeShade="80"/>
        </w:rPr>
        <w:t>csop</w:t>
      </w:r>
      <w:r w:rsidR="003E240A" w:rsidRPr="003E240A">
        <w:rPr>
          <w:b/>
          <w:bCs/>
          <w:color w:val="1F3864" w:themeColor="accent1" w:themeShade="80"/>
        </w:rPr>
        <w:t>ort</w:t>
      </w:r>
      <w:r w:rsidRPr="003E240A">
        <w:rPr>
          <w:b/>
          <w:bCs/>
          <w:color w:val="1F3864" w:themeColor="accent1" w:themeShade="80"/>
        </w:rPr>
        <w:t xml:space="preserve"> leírás</w:t>
      </w:r>
      <w:r w:rsidR="003E240A" w:rsidRPr="003E240A">
        <w:rPr>
          <w:b/>
          <w:bCs/>
          <w:color w:val="1F3864" w:themeColor="accent1" w:themeShade="80"/>
        </w:rPr>
        <w:t>a</w:t>
      </w:r>
      <w:r w:rsidRPr="003E240A">
        <w:rPr>
          <w:b/>
          <w:bCs/>
          <w:color w:val="1F3864" w:themeColor="accent1" w:themeShade="80"/>
        </w:rPr>
        <w:t xml:space="preserve"> </w:t>
      </w:r>
      <w:r w:rsidR="003E240A" w:rsidRPr="003E240A">
        <w:rPr>
          <w:b/>
          <w:bCs/>
          <w:color w:val="1F3864" w:themeColor="accent1" w:themeShade="80"/>
        </w:rPr>
        <w:t>(</w:t>
      </w:r>
      <w:r w:rsidRPr="003E240A">
        <w:rPr>
          <w:b/>
          <w:bCs/>
          <w:color w:val="1F3864" w:themeColor="accent1" w:themeShade="80"/>
        </w:rPr>
        <w:t>miért jött létre, mi a relevanciája, kinek érdemes részt venni, célok</w:t>
      </w:r>
      <w:r w:rsidR="003E240A" w:rsidRPr="003E240A">
        <w:rPr>
          <w:b/>
          <w:bCs/>
          <w:color w:val="1F3864" w:themeColor="accent1" w:themeShade="80"/>
        </w:rPr>
        <w:t>)</w:t>
      </w:r>
    </w:p>
    <w:p w14:paraId="6B45E93C" w14:textId="67D8DC0C" w:rsidR="009613DA" w:rsidRPr="009613DA" w:rsidRDefault="009613DA" w:rsidP="009613DA">
      <w:r w:rsidRPr="009613DA">
        <w:t xml:space="preserve">Az ESG (Environmental, Social, Governance) </w:t>
      </w:r>
      <w:r>
        <w:t xml:space="preserve">modell beépítése a </w:t>
      </w:r>
      <w:r w:rsidRPr="009613DA">
        <w:t>vállalatok</w:t>
      </w:r>
      <w:r>
        <w:t xml:space="preserve"> és pénzintézetek működésébe törvényi szabályozás által is előírt új norma lett</w:t>
      </w:r>
      <w:r w:rsidRPr="009613DA">
        <w:t xml:space="preserve">, ezért ezen az irányelven alapuló munkacsoportot működtetünk. A munkacsoport fő célja az ESG tevékenységet érintő szabályozások </w:t>
      </w:r>
      <w:r>
        <w:t xml:space="preserve">követése és </w:t>
      </w:r>
      <w:r w:rsidRPr="009613DA">
        <w:t>felülvizsgálata, javaslattétel, és tagvállalataink támogatása az irányelv bevezetésében, fejlesztésében. Tagjaink egy közös szakmai műhelyt hoztak létre, ahol jógyakorlatokat mutatnak be, valamint az őket érintő szabályozások alkalmazásainak a kihívásaival mélyebben foglalkoznak, mit pl. a beszállítói lánc át</w:t>
      </w:r>
      <w:r>
        <w:t>világítása</w:t>
      </w:r>
      <w:r w:rsidRPr="009613DA">
        <w:t xml:space="preserve">, a szemléletformálás, az energiahatékonyság, az egyszerűsített modellek bevezetése stb. </w:t>
      </w:r>
    </w:p>
    <w:p w14:paraId="741182DA" w14:textId="77777777" w:rsidR="009613DA" w:rsidRPr="009613DA" w:rsidRDefault="009613DA" w:rsidP="009613DA"/>
    <w:p w14:paraId="610B7F70" w14:textId="06027E35" w:rsidR="000C29A5" w:rsidRDefault="009613DA" w:rsidP="009613DA">
      <w:r w:rsidRPr="009613DA">
        <w:t>A munkacsoport célul tűzte ki, hogy az IVSZ tagvállalatait edukálja az ESG bevezetésében</w:t>
      </w:r>
      <w:r>
        <w:t>, továbbá az IVSZ tagságának speciális tudásából következően megtalálja és fókuszba tegye a kapcsolódásokat a fenntarthatósági transzformáció és a digitális transzformáció, valamint a MI alkalmazásának lehetősége között</w:t>
      </w:r>
      <w:r w:rsidRPr="009613DA">
        <w:t>.</w:t>
      </w:r>
    </w:p>
    <w:p w14:paraId="7823B6BB" w14:textId="77777777" w:rsidR="003E240A" w:rsidRDefault="003E240A"/>
    <w:p w14:paraId="7FEC6003" w14:textId="13083A9D" w:rsidR="00361ED2" w:rsidRPr="003E240A" w:rsidRDefault="00361ED2" w:rsidP="003E240A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</w:rPr>
      </w:pPr>
      <w:r w:rsidRPr="003E240A">
        <w:rPr>
          <w:b/>
          <w:bCs/>
          <w:color w:val="1F3864" w:themeColor="accent1" w:themeShade="80"/>
        </w:rPr>
        <w:t>Működési modell (</w:t>
      </w:r>
      <w:r w:rsidR="003E240A" w:rsidRPr="003E240A">
        <w:rPr>
          <w:b/>
          <w:bCs/>
          <w:color w:val="1F3864" w:themeColor="accent1" w:themeShade="80"/>
        </w:rPr>
        <w:t>pld.</w:t>
      </w:r>
      <w:r w:rsidR="00C418A4">
        <w:rPr>
          <w:b/>
          <w:bCs/>
          <w:color w:val="1F3864" w:themeColor="accent1" w:themeShade="80"/>
        </w:rPr>
        <w:t xml:space="preserve"> ülések form</w:t>
      </w:r>
      <w:r w:rsidR="00C11AB9">
        <w:rPr>
          <w:b/>
          <w:bCs/>
          <w:color w:val="1F3864" w:themeColor="accent1" w:themeShade="80"/>
        </w:rPr>
        <w:t>ája, rendszeressége,</w:t>
      </w:r>
      <w:r w:rsidR="003E240A" w:rsidRPr="003E240A">
        <w:rPr>
          <w:b/>
          <w:bCs/>
          <w:color w:val="1F3864" w:themeColor="accent1" w:themeShade="80"/>
        </w:rPr>
        <w:t xml:space="preserve"> kapcsolattartás </w:t>
      </w:r>
      <w:r w:rsidR="00C11AB9">
        <w:rPr>
          <w:b/>
          <w:bCs/>
          <w:color w:val="1F3864" w:themeColor="accent1" w:themeShade="80"/>
        </w:rPr>
        <w:t>módja</w:t>
      </w:r>
      <w:r w:rsidR="003E240A" w:rsidRPr="003E240A">
        <w:rPr>
          <w:b/>
          <w:bCs/>
          <w:color w:val="1F3864" w:themeColor="accent1" w:themeShade="80"/>
        </w:rPr>
        <w:t>)</w:t>
      </w:r>
    </w:p>
    <w:p w14:paraId="620DAE18" w14:textId="772455C0" w:rsidR="003E240A" w:rsidRDefault="004C3862">
      <w:r>
        <w:t xml:space="preserve">A munkacsoport havonta egy ülést </w:t>
      </w:r>
      <w:r w:rsidR="00FF4DE0">
        <w:t xml:space="preserve">tervez megtartani elsősorban személyes jelenléttel. </w:t>
      </w:r>
      <w:r w:rsidR="00314A74">
        <w:t xml:space="preserve">Törekszünk arra, hogy az ülésekre külső partnerek </w:t>
      </w:r>
      <w:r w:rsidR="008F703B">
        <w:t>is segítsé</w:t>
      </w:r>
      <w:r w:rsidR="00B04132">
        <w:t>k az alkalmanként tárgyalt témák mélyebb megértését.</w:t>
      </w:r>
    </w:p>
    <w:p w14:paraId="3FAE0D43" w14:textId="77777777" w:rsidR="003E240A" w:rsidRDefault="003E240A"/>
    <w:p w14:paraId="5C2A368B" w14:textId="6E37D0D3" w:rsidR="00361ED2" w:rsidRPr="003E240A" w:rsidRDefault="00361ED2" w:rsidP="003E240A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</w:rPr>
      </w:pPr>
      <w:r w:rsidRPr="003E240A">
        <w:rPr>
          <w:b/>
          <w:bCs/>
          <w:color w:val="1F3864" w:themeColor="accent1" w:themeShade="80"/>
        </w:rPr>
        <w:t>202</w:t>
      </w:r>
      <w:r w:rsidR="004C3862">
        <w:rPr>
          <w:b/>
          <w:bCs/>
          <w:color w:val="1F3864" w:themeColor="accent1" w:themeShade="80"/>
        </w:rPr>
        <w:t>6</w:t>
      </w:r>
      <w:r w:rsidRPr="003E240A">
        <w:rPr>
          <w:b/>
          <w:bCs/>
          <w:color w:val="1F3864" w:themeColor="accent1" w:themeShade="80"/>
        </w:rPr>
        <w:t>-</w:t>
      </w:r>
      <w:r w:rsidR="004C3862">
        <w:rPr>
          <w:b/>
          <w:bCs/>
          <w:color w:val="1F3864" w:themeColor="accent1" w:themeShade="80"/>
        </w:rPr>
        <w:t>o</w:t>
      </w:r>
      <w:r w:rsidRPr="003E240A">
        <w:rPr>
          <w:b/>
          <w:bCs/>
          <w:color w:val="1F3864" w:themeColor="accent1" w:themeShade="80"/>
        </w:rPr>
        <w:t>s célkitűzések</w:t>
      </w:r>
      <w:r w:rsidR="003E240A" w:rsidRPr="003E240A">
        <w:rPr>
          <w:b/>
          <w:bCs/>
          <w:color w:val="1F3864" w:themeColor="accent1" w:themeShade="80"/>
        </w:rPr>
        <w:t>, fókuszpontok</w:t>
      </w:r>
      <w:r w:rsidRPr="003E240A">
        <w:rPr>
          <w:b/>
          <w:bCs/>
          <w:color w:val="1F3864" w:themeColor="accent1" w:themeShade="80"/>
        </w:rPr>
        <w:t xml:space="preserve"> </w:t>
      </w:r>
    </w:p>
    <w:p w14:paraId="72EE699B" w14:textId="0BC56618" w:rsidR="008471CF" w:rsidRDefault="008471CF">
      <w:r>
        <w:t>Az EU-ban jelenleg zajlik az ESG és fenntarthatósági szabályozás deregulációja, amely érinti a személyi hatályon túl a kötelezettségek tartalmi előírásait is.</w:t>
      </w:r>
    </w:p>
    <w:p w14:paraId="002D75FE" w14:textId="5A73AA76" w:rsidR="007B7CFE" w:rsidRDefault="008471CF">
      <w:r>
        <w:t>A</w:t>
      </w:r>
      <w:r w:rsidR="00F45E49">
        <w:t xml:space="preserve">z EU-s szabályozás transzpozíciója helyett a magyar szabályozás az ESG kerettörvénnyel egy új úton indult el, amelyben azonban szintén volt változás és </w:t>
      </w:r>
      <w:r w:rsidR="005A0F76">
        <w:t xml:space="preserve">a kötelezetti kör csökkentése és </w:t>
      </w:r>
      <w:r w:rsidR="005A0F76">
        <w:lastRenderedPageBreak/>
        <w:t>tartalmi egyszerűsítés is.</w:t>
      </w:r>
      <w:r w:rsidR="00241094">
        <w:t xml:space="preserve"> </w:t>
      </w:r>
      <w:r w:rsidR="007B7CFE">
        <w:t>Az IVSZ ESG munkacsoportja az ESG szoftverre vonatkozó szabályozás egyik legfontosabb tudásközpontja volt, betöltve ezzel az érdekképviseleti funkciót is. A szabályozási akarattal szemben érdekérvényesítési képességünk nem volt jelentős, de a kommentek elkészítése és az üzenetek célbaérése is dokumentált eredmény.</w:t>
      </w:r>
    </w:p>
    <w:p w14:paraId="3BFB7C5A" w14:textId="2812D482" w:rsidR="00241094" w:rsidRDefault="00241094">
      <w:r>
        <w:t xml:space="preserve">A </w:t>
      </w:r>
      <w:r w:rsidR="007C16CB" w:rsidRPr="007C16CB">
        <w:t>2026-os magyarországi országgyűlési választás</w:t>
      </w:r>
      <w:r w:rsidR="007C16CB">
        <w:t xml:space="preserve"> miatt tulajdonképpen idén nem volt mód</w:t>
      </w:r>
      <w:r w:rsidR="00F06EEC">
        <w:t xml:space="preserve"> érdemi egyeztetésre. A JVSZ átalakuló ESG munkacsoportja </w:t>
      </w:r>
      <w:r w:rsidR="00D42926">
        <w:t xml:space="preserve">volt </w:t>
      </w:r>
      <w:r w:rsidR="00F06EEC">
        <w:t xml:space="preserve">aktív </w:t>
      </w:r>
      <w:r w:rsidR="00D42926">
        <w:t>az első negyedévben, de az IVSZ tagokat érintő változtatást sem tudtak elérni. Formálódik egy javaslattételi anyag, amely az új kormány első 100 napjához tenne javaslatokat az ESG / fenntarthatóság szabályozási témában.</w:t>
      </w:r>
    </w:p>
    <w:p w14:paraId="48885793" w14:textId="77777777" w:rsidR="008B6F63" w:rsidRDefault="008B6F63"/>
    <w:p w14:paraId="4CE2B0DE" w14:textId="47EE0BFC" w:rsidR="008B6F63" w:rsidRPr="008B6F63" w:rsidRDefault="008B6F63" w:rsidP="008B6F63">
      <w:r w:rsidRPr="008B6F63">
        <w:rPr>
          <w:u w:val="single"/>
        </w:rPr>
        <w:t>ESG munkacsoport releváns témai</w:t>
      </w:r>
    </w:p>
    <w:p w14:paraId="2FA806B2" w14:textId="77777777" w:rsidR="008B6F63" w:rsidRPr="008B6F63" w:rsidRDefault="008B6F63" w:rsidP="008B6F63"/>
    <w:p w14:paraId="5C15B088" w14:textId="77777777" w:rsidR="008B6F63" w:rsidRPr="008B6F63" w:rsidRDefault="008B6F63" w:rsidP="008B6F63">
      <w:r w:rsidRPr="008B6F63">
        <w:t>Jogszabályi megfelelés:</w:t>
      </w:r>
    </w:p>
    <w:p w14:paraId="47223164" w14:textId="77777777" w:rsidR="008B6F63" w:rsidRPr="008B6F63" w:rsidRDefault="008B6F63" w:rsidP="008B6F63">
      <w:pPr>
        <w:numPr>
          <w:ilvl w:val="0"/>
          <w:numId w:val="2"/>
        </w:numPr>
      </w:pPr>
      <w:r w:rsidRPr="008B6F63">
        <w:t>Továbbra is fontos az EU és hazai ESG szabályozási környezet változásainak lekövetése. Az Omnibus folyamat 2026-os zárása. ESG törvényhez kapcsolódó új rendeletek. Állami ESG minősítő elindulása.</w:t>
      </w:r>
    </w:p>
    <w:p w14:paraId="05CD96F5" w14:textId="77777777" w:rsidR="008B6F63" w:rsidRPr="008B6F63" w:rsidRDefault="008B6F63" w:rsidP="008B6F63">
      <w:pPr>
        <w:numPr>
          <w:ilvl w:val="0"/>
          <w:numId w:val="2"/>
        </w:numPr>
      </w:pPr>
      <w:r w:rsidRPr="008B6F63">
        <w:t>Hazai klímatörvény update és EU-s vállalásaink ismertetése</w:t>
      </w:r>
    </w:p>
    <w:p w14:paraId="3B24EF60" w14:textId="3162689E" w:rsidR="008B6F63" w:rsidRPr="008B6F63" w:rsidRDefault="008B6F63" w:rsidP="008B6F63">
      <w:pPr>
        <w:numPr>
          <w:ilvl w:val="0"/>
          <w:numId w:val="2"/>
        </w:numPr>
      </w:pPr>
      <w:r w:rsidRPr="008B6F63">
        <w:t>M</w:t>
      </w:r>
      <w:r w:rsidR="00C90700">
        <w:t>agyarország</w:t>
      </w:r>
      <w:r w:rsidRPr="008B6F63">
        <w:t>on elérhető környezetvédelmi és társadalmi témákhoz kapcsolódó adatbázisok központi kapcsolata és lekérdezhetősége (SZTFH dolgozik az eléréseken és a jogszabályi háttér megteremtésén</w:t>
      </w:r>
      <w:r w:rsidR="005C3B28">
        <w:t>)</w:t>
      </w:r>
    </w:p>
    <w:p w14:paraId="12FFFC76" w14:textId="77777777" w:rsidR="008B6F63" w:rsidRPr="008B6F63" w:rsidRDefault="008B6F63" w:rsidP="008B6F63">
      <w:pPr>
        <w:numPr>
          <w:ilvl w:val="0"/>
          <w:numId w:val="2"/>
        </w:numPr>
      </w:pPr>
      <w:r w:rsidRPr="008B6F63">
        <w:t>Digitális transzformáció és fenntarthatósági transzformáció kapcsolata — most, hogy a fenntarthatósági témába a dereguláció miatt nincs mozgató rugó így a digitális transzformáció és az energiahatékonyság vezérlik a környezeti fenntarthatóság témát. Az ESG szoftveres megoldásai jelentősen változnak az AI megjelenése miatt. ESG digitalizálási megoldások új trendjei.</w:t>
      </w:r>
    </w:p>
    <w:p w14:paraId="0184F265" w14:textId="77777777" w:rsidR="008B6F63" w:rsidRPr="008B6F63" w:rsidRDefault="008B6F63" w:rsidP="008B6F63"/>
    <w:p w14:paraId="6453B0A8" w14:textId="2AC8CCCA" w:rsidR="008B6F63" w:rsidRPr="008B6F63" w:rsidRDefault="005C3B28" w:rsidP="008B6F63">
      <w:r>
        <w:t xml:space="preserve">Jelentéstétel </w:t>
      </w:r>
      <w:r w:rsidR="008B6F63" w:rsidRPr="008B6F63">
        <w:t xml:space="preserve">helyett </w:t>
      </w:r>
      <w:r w:rsidR="007B0110">
        <w:t>tényleges akciók:</w:t>
      </w:r>
    </w:p>
    <w:p w14:paraId="79ACFE10" w14:textId="77777777" w:rsidR="008B6F63" w:rsidRPr="008B6F63" w:rsidRDefault="008B6F63" w:rsidP="008B6F63">
      <w:pPr>
        <w:numPr>
          <w:ilvl w:val="0"/>
          <w:numId w:val="3"/>
        </w:numPr>
      </w:pPr>
      <w:r w:rsidRPr="008B6F63">
        <w:t>Adatparkok (AI) környezeti terhelése: energia szükséglet. megoldható-e karbonsemleges forrásból? víz témakör - hűtés; elektronikai ipar esetén ipari víztisztítási megoldások</w:t>
      </w:r>
    </w:p>
    <w:p w14:paraId="7C9B99BB" w14:textId="77777777" w:rsidR="008B6F63" w:rsidRPr="008B6F63" w:rsidRDefault="008B6F63" w:rsidP="008B6F63">
      <w:pPr>
        <w:numPr>
          <w:ilvl w:val="0"/>
          <w:numId w:val="3"/>
        </w:numPr>
      </w:pPr>
      <w:r w:rsidRPr="008B6F63">
        <w:t>Klíma alkalmazkodása — hazai digitális iparág felkészültsége dependenciák felkutatása (NaTÉR; CER kapcsolat)</w:t>
      </w:r>
    </w:p>
    <w:p w14:paraId="786586C1" w14:textId="77777777" w:rsidR="008B6F63" w:rsidRPr="008B6F63" w:rsidRDefault="008B6F63" w:rsidP="008B6F63">
      <w:pPr>
        <w:numPr>
          <w:ilvl w:val="0"/>
          <w:numId w:val="3"/>
        </w:numPr>
      </w:pPr>
      <w:r w:rsidRPr="008B6F63">
        <w:t>Energiatárolás, akkumulátorok IT/telco eszközökben (szabályozás és a magyar piac sajátosságai)</w:t>
      </w:r>
    </w:p>
    <w:p w14:paraId="69EF82A3" w14:textId="77777777" w:rsidR="008B6F63" w:rsidRPr="008B6F63" w:rsidRDefault="008B6F63" w:rsidP="008B6F63">
      <w:pPr>
        <w:numPr>
          <w:ilvl w:val="0"/>
          <w:numId w:val="3"/>
        </w:numPr>
      </w:pPr>
      <w:r w:rsidRPr="008B6F63">
        <w:t>AI munkavállalói oldali kérdései (átalakulások a humán munkakörökben — mikor indulhatnak el a leépítések?)</w:t>
      </w:r>
    </w:p>
    <w:p w14:paraId="2473900B" w14:textId="77777777" w:rsidR="008B6F63" w:rsidRPr="008B6F63" w:rsidRDefault="008B6F63" w:rsidP="008B6F63">
      <w:pPr>
        <w:numPr>
          <w:ilvl w:val="0"/>
          <w:numId w:val="3"/>
        </w:numPr>
      </w:pPr>
      <w:r w:rsidRPr="008B6F63">
        <w:t>Hazai energia mix (szuverenitási törekvések és import arány, import emissziós-intenzitás) GO vásárlása, beruházás saját energiatermelésbe / tárolásba</w:t>
      </w:r>
    </w:p>
    <w:p w14:paraId="0069ADE6" w14:textId="47303721" w:rsidR="008B6F63" w:rsidRPr="008B6F63" w:rsidRDefault="008B6F63" w:rsidP="008B6F63">
      <w:pPr>
        <w:numPr>
          <w:ilvl w:val="0"/>
          <w:numId w:val="3"/>
        </w:numPr>
      </w:pPr>
      <w:r w:rsidRPr="008B6F63">
        <w:t>Carbon credit piacok és ETS 2 hatásai</w:t>
      </w:r>
      <w:r w:rsidR="004B6BDC">
        <w:t xml:space="preserve"> (EU CRCF)</w:t>
      </w:r>
    </w:p>
    <w:p w14:paraId="7140F0FF" w14:textId="77777777" w:rsidR="008B6F63" w:rsidRPr="008B6F63" w:rsidRDefault="008B6F63" w:rsidP="008B6F63">
      <w:pPr>
        <w:numPr>
          <w:ilvl w:val="0"/>
          <w:numId w:val="3"/>
        </w:numPr>
      </w:pPr>
      <w:r w:rsidRPr="008B6F63">
        <w:t>Irodai környezet ESG témái (okos épületek, nemzetközi szabványok, commuting megoldások)</w:t>
      </w:r>
    </w:p>
    <w:p w14:paraId="2B4F0717" w14:textId="77777777" w:rsidR="008B6F63" w:rsidRDefault="008B6F63"/>
    <w:p w14:paraId="0864F5E3" w14:textId="77777777" w:rsidR="003E240A" w:rsidRDefault="003E240A"/>
    <w:p w14:paraId="0CF1BE15" w14:textId="6A1AE7F1" w:rsidR="00361ED2" w:rsidRPr="003E240A" w:rsidRDefault="00361ED2" w:rsidP="003E240A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</w:rPr>
      </w:pPr>
      <w:r w:rsidRPr="003E240A">
        <w:rPr>
          <w:b/>
          <w:bCs/>
          <w:color w:val="1F3864" w:themeColor="accent1" w:themeShade="80"/>
        </w:rPr>
        <w:t>M</w:t>
      </w:r>
      <w:r w:rsidR="003E240A" w:rsidRPr="003E240A">
        <w:rPr>
          <w:b/>
          <w:bCs/>
          <w:color w:val="1F3864" w:themeColor="accent1" w:themeShade="80"/>
        </w:rPr>
        <w:t>unka</w:t>
      </w:r>
      <w:r w:rsidRPr="003E240A">
        <w:rPr>
          <w:b/>
          <w:bCs/>
          <w:color w:val="1F3864" w:themeColor="accent1" w:themeShade="80"/>
        </w:rPr>
        <w:t>csop</w:t>
      </w:r>
      <w:r w:rsidR="003E240A" w:rsidRPr="003E240A">
        <w:rPr>
          <w:b/>
          <w:bCs/>
          <w:color w:val="1F3864" w:themeColor="accent1" w:themeShade="80"/>
        </w:rPr>
        <w:t>ort</w:t>
      </w:r>
      <w:r w:rsidRPr="003E240A">
        <w:rPr>
          <w:b/>
          <w:bCs/>
          <w:color w:val="1F3864" w:themeColor="accent1" w:themeShade="80"/>
        </w:rPr>
        <w:t xml:space="preserve"> kiemelt szakértő/tanácsadói</w:t>
      </w:r>
      <w:r w:rsidR="00597CB4">
        <w:rPr>
          <w:b/>
          <w:bCs/>
          <w:color w:val="1F3864" w:themeColor="accent1" w:themeShade="80"/>
        </w:rPr>
        <w:t xml:space="preserve"> (ha vannak)</w:t>
      </w:r>
    </w:p>
    <w:p w14:paraId="32182560" w14:textId="77777777" w:rsidR="007B7CFE" w:rsidRDefault="007B7CFE"/>
    <w:p w14:paraId="2196433E" w14:textId="7FA50C55" w:rsidR="00361ED2" w:rsidRDefault="00875079">
      <w:r>
        <w:t>Derzsényi Éva és</w:t>
      </w:r>
      <w:r w:rsidR="007B7CFE">
        <w:t xml:space="preserve"> </w:t>
      </w:r>
      <w:r w:rsidR="002F6162">
        <w:t>Dr. Szeremley</w:t>
      </w:r>
      <w:r w:rsidR="007B7CFE">
        <w:t xml:space="preserve"> Réka </w:t>
      </w:r>
      <w:r w:rsidR="00242260">
        <w:t>folyamatosan támogatja az ESG munkacsoportot</w:t>
      </w:r>
      <w:r w:rsidR="002F6162">
        <w:t>.</w:t>
      </w:r>
    </w:p>
    <w:p w14:paraId="09F421E7" w14:textId="4CCBBF47" w:rsidR="001701CE" w:rsidRDefault="001701CE">
      <w:r>
        <w:lastRenderedPageBreak/>
        <w:t xml:space="preserve">Az SZTFH ESG igazgatóságának vezetői és szakértői a 2025-ös évben </w:t>
      </w:r>
      <w:r w:rsidR="00800EE8">
        <w:t>könnyen elérhetőek voltak és</w:t>
      </w:r>
      <w:r w:rsidR="00875079">
        <w:t xml:space="preserve"> részt vettek </w:t>
      </w:r>
      <w:r w:rsidR="00800EE8">
        <w:t xml:space="preserve">a </w:t>
      </w:r>
      <w:r w:rsidR="00875079">
        <w:t>munkában</w:t>
      </w:r>
      <w:r w:rsidR="00242260">
        <w:t xml:space="preserve"> és ez bizonyára az idén is így lesz</w:t>
      </w:r>
      <w:r w:rsidR="00875079">
        <w:t>.</w:t>
      </w:r>
    </w:p>
    <w:p w14:paraId="01CDCB90" w14:textId="4F0709DC" w:rsidR="00361ED2" w:rsidRDefault="00361ED2"/>
    <w:p w14:paraId="5C121FC1" w14:textId="77777777" w:rsidR="00361ED2" w:rsidRPr="00361ED2" w:rsidRDefault="00361ED2"/>
    <w:sectPr w:rsidR="00361ED2" w:rsidRPr="00361ED2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BF3250" w14:textId="77777777" w:rsidR="00E67722" w:rsidRDefault="00E67722">
      <w:r>
        <w:separator/>
      </w:r>
    </w:p>
  </w:endnote>
  <w:endnote w:type="continuationSeparator" w:id="0">
    <w:p w14:paraId="5F4C2C3A" w14:textId="77777777" w:rsidR="00E67722" w:rsidRDefault="00E67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7A270FC" w14:paraId="5981FF6E" w14:textId="77777777" w:rsidTr="57A270FC">
      <w:trPr>
        <w:trHeight w:val="300"/>
      </w:trPr>
      <w:tc>
        <w:tcPr>
          <w:tcW w:w="3005" w:type="dxa"/>
        </w:tcPr>
        <w:p w14:paraId="14826629" w14:textId="0C0E0883" w:rsidR="57A270FC" w:rsidRDefault="57A270FC" w:rsidP="57A270FC">
          <w:pPr>
            <w:pStyle w:val="lfej"/>
            <w:ind w:left="-115"/>
          </w:pPr>
        </w:p>
      </w:tc>
      <w:tc>
        <w:tcPr>
          <w:tcW w:w="3005" w:type="dxa"/>
        </w:tcPr>
        <w:p w14:paraId="13971521" w14:textId="18400D09" w:rsidR="57A270FC" w:rsidRDefault="57A270FC" w:rsidP="57A270FC">
          <w:pPr>
            <w:pStyle w:val="lfej"/>
            <w:jc w:val="center"/>
          </w:pPr>
        </w:p>
      </w:tc>
      <w:tc>
        <w:tcPr>
          <w:tcW w:w="3005" w:type="dxa"/>
        </w:tcPr>
        <w:p w14:paraId="5EF567FF" w14:textId="43992048" w:rsidR="57A270FC" w:rsidRDefault="57A270FC" w:rsidP="57A270FC">
          <w:pPr>
            <w:pStyle w:val="lfej"/>
            <w:ind w:right="-115"/>
            <w:jc w:val="right"/>
          </w:pPr>
        </w:p>
      </w:tc>
    </w:tr>
  </w:tbl>
  <w:p w14:paraId="2FB76D9E" w14:textId="049ED5E9" w:rsidR="57A270FC" w:rsidRDefault="57A270FC" w:rsidP="57A270FC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C1C03" w14:textId="77777777" w:rsidR="00E67722" w:rsidRDefault="00E67722">
      <w:r>
        <w:separator/>
      </w:r>
    </w:p>
  </w:footnote>
  <w:footnote w:type="continuationSeparator" w:id="0">
    <w:p w14:paraId="652E7688" w14:textId="77777777" w:rsidR="00E67722" w:rsidRDefault="00E677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135"/>
    </w:tblGrid>
    <w:tr w:rsidR="57A270FC" w14:paraId="51509DBA" w14:textId="77777777" w:rsidTr="57A270FC">
      <w:trPr>
        <w:trHeight w:val="300"/>
      </w:trPr>
      <w:tc>
        <w:tcPr>
          <w:tcW w:w="3005" w:type="dxa"/>
        </w:tcPr>
        <w:p w14:paraId="66C84F05" w14:textId="74502987" w:rsidR="57A270FC" w:rsidRDefault="57A270FC" w:rsidP="57A270FC">
          <w:pPr>
            <w:pStyle w:val="lfej"/>
            <w:ind w:left="-115"/>
          </w:pPr>
        </w:p>
      </w:tc>
      <w:tc>
        <w:tcPr>
          <w:tcW w:w="3005" w:type="dxa"/>
        </w:tcPr>
        <w:p w14:paraId="10194EA0" w14:textId="18D7B479" w:rsidR="57A270FC" w:rsidRDefault="57A270FC" w:rsidP="57A270FC">
          <w:pPr>
            <w:pStyle w:val="lfej"/>
            <w:jc w:val="center"/>
          </w:pPr>
        </w:p>
      </w:tc>
      <w:tc>
        <w:tcPr>
          <w:tcW w:w="3135" w:type="dxa"/>
        </w:tcPr>
        <w:p w14:paraId="60AAEF14" w14:textId="6F183330" w:rsidR="57A270FC" w:rsidRDefault="57A270FC" w:rsidP="57A270FC">
          <w:pPr>
            <w:ind w:right="-115"/>
            <w:jc w:val="right"/>
          </w:pPr>
          <w:r>
            <w:rPr>
              <w:noProof/>
            </w:rPr>
            <w:drawing>
              <wp:inline distT="0" distB="0" distL="0" distR="0" wp14:anchorId="1536F6D8" wp14:editId="53E24507">
                <wp:extent cx="1771650" cy="390525"/>
                <wp:effectExtent l="0" t="0" r="0" b="0"/>
                <wp:docPr id="1157690358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57690358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71650" cy="390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A9F446E" w14:textId="36FE9A10" w:rsidR="57A270FC" w:rsidRDefault="57A270FC" w:rsidP="57A270FC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F4189"/>
    <w:multiLevelType w:val="hybridMultilevel"/>
    <w:tmpl w:val="32AC51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A71310"/>
    <w:multiLevelType w:val="multilevel"/>
    <w:tmpl w:val="E912F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9380131"/>
    <w:multiLevelType w:val="multilevel"/>
    <w:tmpl w:val="E9C02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89572392">
    <w:abstractNumId w:val="0"/>
  </w:num>
  <w:num w:numId="2" w16cid:durableId="501824501">
    <w:abstractNumId w:val="1"/>
  </w:num>
  <w:num w:numId="3" w16cid:durableId="18316796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ED2"/>
    <w:rsid w:val="0001196A"/>
    <w:rsid w:val="000C29A5"/>
    <w:rsid w:val="000F19F7"/>
    <w:rsid w:val="001701CE"/>
    <w:rsid w:val="00191757"/>
    <w:rsid w:val="001A1747"/>
    <w:rsid w:val="001C7E8B"/>
    <w:rsid w:val="00215632"/>
    <w:rsid w:val="0023396F"/>
    <w:rsid w:val="00241094"/>
    <w:rsid w:val="00242260"/>
    <w:rsid w:val="00276D32"/>
    <w:rsid w:val="002C0281"/>
    <w:rsid w:val="002D5B2A"/>
    <w:rsid w:val="002F6162"/>
    <w:rsid w:val="00314A74"/>
    <w:rsid w:val="00361ED2"/>
    <w:rsid w:val="0038465F"/>
    <w:rsid w:val="003E240A"/>
    <w:rsid w:val="004B6BDC"/>
    <w:rsid w:val="004C3862"/>
    <w:rsid w:val="005275C1"/>
    <w:rsid w:val="00564C6E"/>
    <w:rsid w:val="00597CB4"/>
    <w:rsid w:val="005A0F76"/>
    <w:rsid w:val="005C3B28"/>
    <w:rsid w:val="005D4D8A"/>
    <w:rsid w:val="00663C1A"/>
    <w:rsid w:val="006D5CEA"/>
    <w:rsid w:val="007761B9"/>
    <w:rsid w:val="007B0110"/>
    <w:rsid w:val="007B7CFE"/>
    <w:rsid w:val="007C16CB"/>
    <w:rsid w:val="00800EE8"/>
    <w:rsid w:val="00804518"/>
    <w:rsid w:val="00814CEA"/>
    <w:rsid w:val="00840ED4"/>
    <w:rsid w:val="008471CF"/>
    <w:rsid w:val="00875079"/>
    <w:rsid w:val="008778DC"/>
    <w:rsid w:val="008B0CC9"/>
    <w:rsid w:val="008B6F63"/>
    <w:rsid w:val="008F0116"/>
    <w:rsid w:val="008F703B"/>
    <w:rsid w:val="0092271F"/>
    <w:rsid w:val="009613DA"/>
    <w:rsid w:val="00966B9F"/>
    <w:rsid w:val="009B37A5"/>
    <w:rsid w:val="009E549C"/>
    <w:rsid w:val="00A32FE8"/>
    <w:rsid w:val="00B04132"/>
    <w:rsid w:val="00B2632A"/>
    <w:rsid w:val="00B273D7"/>
    <w:rsid w:val="00B660BB"/>
    <w:rsid w:val="00BE2C93"/>
    <w:rsid w:val="00C11AB9"/>
    <w:rsid w:val="00C215DA"/>
    <w:rsid w:val="00C30A89"/>
    <w:rsid w:val="00C418A4"/>
    <w:rsid w:val="00C777E0"/>
    <w:rsid w:val="00C90700"/>
    <w:rsid w:val="00C979EF"/>
    <w:rsid w:val="00CF717B"/>
    <w:rsid w:val="00D15EF3"/>
    <w:rsid w:val="00D42926"/>
    <w:rsid w:val="00DA09E7"/>
    <w:rsid w:val="00DD0282"/>
    <w:rsid w:val="00E339C2"/>
    <w:rsid w:val="00E67722"/>
    <w:rsid w:val="00E746C1"/>
    <w:rsid w:val="00E76399"/>
    <w:rsid w:val="00EA4EFF"/>
    <w:rsid w:val="00F06EEC"/>
    <w:rsid w:val="00F30051"/>
    <w:rsid w:val="00F45E49"/>
    <w:rsid w:val="00F96704"/>
    <w:rsid w:val="00FE3482"/>
    <w:rsid w:val="00FF4DE0"/>
    <w:rsid w:val="23433161"/>
    <w:rsid w:val="453E80C1"/>
    <w:rsid w:val="57A270FC"/>
    <w:rsid w:val="5B5816C1"/>
    <w:rsid w:val="69BEA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001FA2"/>
  <w15:chartTrackingRefBased/>
  <w15:docId w15:val="{4568DBD0-0C9B-6249-9D1A-CF2E4CC57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E240A"/>
    <w:pPr>
      <w:ind w:left="720"/>
      <w:contextualSpacing/>
    </w:pPr>
  </w:style>
  <w:style w:type="paragraph" w:styleId="lfej">
    <w:name w:val="header"/>
    <w:basedOn w:val="Norml"/>
    <w:uiPriority w:val="99"/>
    <w:unhideWhenUsed/>
    <w:rsid w:val="57A270FC"/>
    <w:pPr>
      <w:tabs>
        <w:tab w:val="center" w:pos="4680"/>
        <w:tab w:val="right" w:pos="9360"/>
      </w:tabs>
    </w:pPr>
  </w:style>
  <w:style w:type="paragraph" w:styleId="llb">
    <w:name w:val="footer"/>
    <w:basedOn w:val="Norml"/>
    <w:uiPriority w:val="99"/>
    <w:unhideWhenUsed/>
    <w:rsid w:val="57A270FC"/>
    <w:pPr>
      <w:tabs>
        <w:tab w:val="center" w:pos="4680"/>
        <w:tab w:val="right" w:pos="9360"/>
      </w:tabs>
    </w:pPr>
  </w:style>
  <w:style w:type="table" w:styleId="Rcsostblzat">
    <w:name w:val="Table Grid"/>
    <w:basedOn w:val="Normltblzat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hivatkozs">
    <w:name w:val="Hyperlink"/>
    <w:basedOn w:val="Bekezdsalapbettpusa"/>
    <w:uiPriority w:val="99"/>
    <w:unhideWhenUsed/>
    <w:rsid w:val="007C16CB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7C16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linkedin.com/in/balazsbozsik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bozsik.balazs@mvm.hu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bozsik.balazs@ivsz.h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487EC485E5D9044AF6DEB29E7331C86" ma:contentTypeVersion="15" ma:contentTypeDescription="Új dokumentum létrehozása." ma:contentTypeScope="" ma:versionID="d5d5c70f0701d2e4733c49e5533041ac">
  <xsd:schema xmlns:xsd="http://www.w3.org/2001/XMLSchema" xmlns:xs="http://www.w3.org/2001/XMLSchema" xmlns:p="http://schemas.microsoft.com/office/2006/metadata/properties" xmlns:ns2="046e70b2-f344-4ff5-9465-411b9fe6de1a" xmlns:ns3="057fedb7-98ff-462a-b918-25665e9d9aab" targetNamespace="http://schemas.microsoft.com/office/2006/metadata/properties" ma:root="true" ma:fieldsID="f06391a1a630441a43c79d282fe9a50f" ns2:_="" ns3:_="">
    <xsd:import namespace="046e70b2-f344-4ff5-9465-411b9fe6de1a"/>
    <xsd:import namespace="057fedb7-98ff-462a-b918-25665e9d9a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e70b2-f344-4ff5-9465-411b9fe6de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Képcímkék" ma:readOnly="false" ma:fieldId="{5cf76f15-5ced-4ddc-b409-7134ff3c332f}" ma:taxonomyMulti="true" ma:sspId="d93cf610-7a45-4442-9429-5a6b59fbb9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fedb7-98ff-462a-b918-25665e9d9aa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00f2fa6-11e1-40ee-a773-f5716d2914f8}" ma:internalName="TaxCatchAll" ma:showField="CatchAllData" ma:web="057fedb7-98ff-462a-b918-25665e9d9a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7fedb7-98ff-462a-b918-25665e9d9aab" xsi:nil="true"/>
    <lcf76f155ced4ddcb4097134ff3c332f xmlns="046e70b2-f344-4ff5-9465-411b9fe6de1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F9EF7AF-28C4-4CA0-991A-356FDB9EAFAB}"/>
</file>

<file path=customXml/itemProps2.xml><?xml version="1.0" encoding="utf-8"?>
<ds:datastoreItem xmlns:ds="http://schemas.openxmlformats.org/officeDocument/2006/customXml" ds:itemID="{E95BC6F6-112A-4EB2-83B0-3A0E336AA31D}">
  <ds:schemaRefs>
    <ds:schemaRef ds:uri="http://schemas.microsoft.com/office/2006/metadata/properties"/>
    <ds:schemaRef ds:uri="http://schemas.microsoft.com/office/infopath/2007/PartnerControls"/>
    <ds:schemaRef ds:uri="94580313-2b84-4b05-8ed2-df65af79ffa2"/>
    <ds:schemaRef ds:uri="5743d2f1-a0eb-481d-952d-8f38bb18196e"/>
  </ds:schemaRefs>
</ds:datastoreItem>
</file>

<file path=customXml/itemProps3.xml><?xml version="1.0" encoding="utf-8"?>
<ds:datastoreItem xmlns:ds="http://schemas.openxmlformats.org/officeDocument/2006/customXml" ds:itemID="{4EC1F86A-1CDA-4690-982F-2CF508C3FF3F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7798f902-b4ca-4a6f-83a1-d479002e842a}" enabled="0" method="" siteId="{7798f902-b4ca-4a6f-83a1-d479002e842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661</Words>
  <Characters>4719</Characters>
  <Application>Microsoft Office Word</Application>
  <DocSecurity>0</DocSecurity>
  <Lines>100</Lines>
  <Paragraphs>42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Éva Derzsényi</dc:creator>
  <cp:keywords/>
  <dc:description/>
  <cp:lastModifiedBy>Bozsik Balázs</cp:lastModifiedBy>
  <cp:revision>5</cp:revision>
  <dcterms:created xsi:type="dcterms:W3CDTF">2026-03-26T16:55:00Z</dcterms:created>
  <dcterms:modified xsi:type="dcterms:W3CDTF">2026-03-26T16:59:00Z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0x0101005487EC485E5D9044AF6DEB29E7331C86</vt:lpwstr>
  </property>
  <property fmtid="{D5CDD505-2E9C-101B-9397-08002B2CF9AE}" pid="3" name="Order">
    <vt:r8>471200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MediaServiceImageTags">
    <vt:lpwstr/>
  </property>
</Properties>
</file>